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省级职工书屋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示范点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  <w:t>2012年：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宝鸡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秦源煤业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  <w:t>2013年：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宝鸡建安集团有限公司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  <w:t>2014年：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1.宝鸡北马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坊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煤业有限责任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 xml:space="preserve">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</w:rPr>
        <w:t>青岛啤酒汉斯宝鸡有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</w:rPr>
        <w:t>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  <w:t>2015年：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</w:rPr>
        <w:t>陕西宝鸡第二发电有限责任公司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  <w:t>2016年：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陕汽集团宝鸡华山工程车辆有限责任公司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  <w:t>2017年：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蒙牛乳业宝鸡公司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宝鸡市公交公司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  <w:t>2018年：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1.中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铁一局五公司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陕西西凤酒股份有限公司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  <w:t>2019年：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陕西西凤酒股份有限公司运输管理部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</w:rPr>
        <w:t>宝鸡创威水务有限公司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  <w:t>2020年: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</w:rPr>
        <w:t>1.中国电信股份有限公司宝鸡分公司（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示范点）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</w:rPr>
        <w:t>2.陕西宝鸡第二发电有限责任公司（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val="en-US" w:eastAsia="zh-CN"/>
        </w:rPr>
        <w:t>示范点）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</w:rPr>
        <w:t>3.中铁一局集团第五工程有限公司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</w:rPr>
        <w:t>4.宝鸡市工人文化宫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</w:rPr>
        <w:t>5.中铁宝桥集团公司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</w:rPr>
        <w:t>6.宝鸡市职工文化活动中心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</w:rPr>
        <w:t>2021年：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1.宝鸡市中医医院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2.眉县城关中学教育工会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3.陈仓区虢镇街道办铁道南社区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 xml:space="preserve">4.陕西西建实业发展集团有限公司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5.陇县总工会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highlight w:val="none"/>
        </w:rPr>
        <w:t>6.太白县市场监督管理局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2"/>
          <w:szCs w:val="32"/>
          <w:highlight w:val="none"/>
          <w:lang w:val="en-US" w:eastAsia="zh-CN"/>
        </w:rPr>
        <w:t>2022年：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val="en-US" w:eastAsia="zh-CN"/>
        </w:rPr>
        <w:t>1.国家税务总局宝鸡市税务局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val="en-US" w:eastAsia="zh-CN"/>
        </w:rPr>
        <w:t>2.陈仓区虢镇中学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val="en-US" w:eastAsia="zh-CN"/>
        </w:rPr>
        <w:t>3.冀东海德堡（扶风）水泥有限公司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100"/>
          <w:sz w:val="32"/>
          <w:szCs w:val="32"/>
          <w:highlight w:val="none"/>
          <w:shd w:val="clear" w:color="auto" w:fill="FFFFFF"/>
          <w:lang w:val="en-US" w:eastAsia="zh-CN"/>
        </w:rPr>
        <w:t>4.国家新闻出版广电总局七二四台</w:t>
      </w:r>
    </w:p>
    <w:p>
      <w:pPr>
        <w:pStyle w:val="2"/>
        <w:rPr>
          <w:rFonts w:hint="eastAsia" w:ascii="仿宋_GB2312" w:hAnsi="Verdana" w:eastAsia="仿宋_GB2312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rPr>
          <w:rFonts w:hint="eastAsia" w:ascii="仿宋_GB2312" w:hAnsi="Verdana" w:eastAsia="仿宋_GB2312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_GB2312" w:hAnsi="Verdana" w:eastAsia="仿宋_GB2312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YTg5OTNkOTJhOTZlMGE5NjM4YTQ1OTRlMWUyOWUifQ=="/>
  </w:docVars>
  <w:rsids>
    <w:rsidRoot w:val="1D566DA7"/>
    <w:rsid w:val="1A6642A3"/>
    <w:rsid w:val="1D56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2023-09-12T06:43:00Z</dcterms:created>
  <dc:creator>WPS_1560847106</dc:creator>
  <cp:lastModifiedBy>WPS_1560847106</cp:lastModifiedBy>
  <dcterms:modified xsi:type="dcterms:W3CDTF">2023-09-12T06:46:34Z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4AE730ADCD85449EA4BD556DE7EBC777_11</vt:lpwstr>
  </property>
</Properties>
</file>